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EQUIPMENT LOAN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may lend equipment or tools to employees for the completion of their tasks.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will loan equipment only to employees who have been trained in its use. A pre-orientation on equipment safety will be provided to the borrower. Additionally, the borrower is required to submit the attached waiver of liability, claim, and indemnity in order to release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from liability in the event of a health or safety issue resulting from the use of the loaned equipment.</w:t>
      </w:r>
    </w:p>
    <w:p w:rsidR="00000000" w:rsidDel="00000000" w:rsidP="00000000" w:rsidRDefault="00000000" w:rsidRPr="00000000" w14:paraId="00000003">
      <w:pPr>
        <w:spacing w:after="280" w:before="2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form is used to keep track of equipment/items temporarily in the custody of 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employee. No employee shall use equipment without prior authorization and explicit compliance with the terms set forth herein.</w:t>
      </w:r>
    </w:p>
    <w:p w:rsidR="00000000" w:rsidDel="00000000" w:rsidP="00000000" w:rsidRDefault="00000000" w:rsidRPr="00000000" w14:paraId="00000004">
      <w:pPr>
        <w:spacing w:after="280" w:before="2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following rules apply to equipment lent to an employee of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equipment is to be used in connection with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activities.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While the equipment is in the borrower's possession, the borrower is responsible for its security.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Once the purpose for which the equipment was lent is fulfilled, it should be returned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195.0" w:type="dxa"/>
        <w:jc w:val="left"/>
        <w:tblInd w:w="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965"/>
        <w:gridCol w:w="1485"/>
        <w:gridCol w:w="1170"/>
        <w:gridCol w:w="1110"/>
        <w:gridCol w:w="1065"/>
        <w:gridCol w:w="1470"/>
        <w:tblGridChange w:id="0">
          <w:tblGrid>
            <w:gridCol w:w="930"/>
            <w:gridCol w:w="1965"/>
            <w:gridCol w:w="1485"/>
            <w:gridCol w:w="1170"/>
            <w:gridCol w:w="1110"/>
            <w:gridCol w:w="106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Serial Number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Item Type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Manufacturer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Model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Lines w:val="1"/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Loan Date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Return Date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Note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2"/>
                <w:szCs w:val="12"/>
                <w:rtl w:val="0"/>
              </w:rPr>
              <w:t xml:space="preserve">(include condition of equipment upon loan)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80" w:before="2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Reason/s for borrowing:</w:t>
      </w:r>
    </w:p>
    <w:tbl>
      <w:tblPr>
        <w:tblStyle w:val="Table2"/>
        <w:tblW w:w="9076.535433070867" w:type="dxa"/>
        <w:jc w:val="left"/>
        <w:tblInd w:w="3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6.535433070867"/>
        <w:tblGridChange w:id="0">
          <w:tblGrid>
            <w:gridCol w:w="9076.5354330708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before="0" w:line="4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480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acknowledge receipt and inspection of the equipment listed above. </w:t>
      </w:r>
    </w:p>
    <w:tbl>
      <w:tblPr>
        <w:tblStyle w:val="Table3"/>
        <w:tblW w:w="9076.535433070865" w:type="dxa"/>
        <w:jc w:val="left"/>
        <w:tblInd w:w="383.46456692913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.5118110236217"/>
        <w:gridCol w:w="3025.5118110236217"/>
        <w:gridCol w:w="3025.5118110236217"/>
        <w:tblGridChange w:id="0">
          <w:tblGrid>
            <w:gridCol w:w="3025.5118110236217"/>
            <w:gridCol w:w="3025.5118110236217"/>
            <w:gridCol w:w="3025.51181102362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Employee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Authorized by (Name):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48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2">
      <w:pPr>
        <w:spacing w:after="200"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Accomplish upon return of equipment:</w:t>
      </w:r>
    </w:p>
    <w:p w:rsidR="00000000" w:rsidDel="00000000" w:rsidP="00000000" w:rsidRDefault="00000000" w:rsidRPr="00000000" w14:paraId="00000034">
      <w:pPr>
        <w:spacing w:after="200" w:line="276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I, ______________________________________ (recievers’ name) acknowledge receipt and inspection of the equipment listed above.  </w:t>
      </w:r>
    </w:p>
    <w:p w:rsidR="00000000" w:rsidDel="00000000" w:rsidP="00000000" w:rsidRDefault="00000000" w:rsidRPr="00000000" w14:paraId="00000035">
      <w:pPr>
        <w:spacing w:after="200" w:line="276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ind w:left="283.464566929133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Signed: ______________________________________________________  Date: _____________ </w:t>
      </w:r>
    </w:p>
    <w:p w:rsidR="00000000" w:rsidDel="00000000" w:rsidP="00000000" w:rsidRDefault="00000000" w:rsidRPr="00000000" w14:paraId="00000037">
      <w:pPr>
        <w:spacing w:after="200" w:line="276" w:lineRule="auto"/>
        <w:ind w:left="283.46456692913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Notes: 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160" w:line="256" w:lineRule="auto"/>
      <w:rPr>
        <w:rFonts w:ascii="Calibri" w:cs="Calibri" w:eastAsia="Calibri" w:hAnsi="Calibri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pos="4680"/>
        <w:tab w:val="right" w:pos="9360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680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199132" cy="648462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64B0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C60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6045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C60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6045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dJybaEqIpkE4dhca8SjAewyoQ==">AMUW2mU4UTcsvDvlTxWqjC+vuYAKdCycuZFB12cY5118D+L+CL8vRcm/ShLoRFJqbW51d6Czdjnn3TI1Y6eCxwG6uyMj1Pl1iyPmQavFGiWb0SP7GucgBcqvtInlazvnACc1Agxy3Hn/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2020-05-09T16:40:00Z</dcterms:created>
  <dc:creator>Darcy</dc:creator>
</cp:coreProperties>
</file>